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10.0 -->
  <w:body>
    <w:p w:rsidR="00A77B3E">
      <w:r>
        <w:drawing>
          <wp:inline>
            <wp:extent cx="2540000" cy="7620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pStyle w:val="Title"/>
        <w:jc w:val="center"/>
      </w:pPr>
      <w:bookmarkStart w:id="0" w:name="_Toc256000000"/>
      <w:r>
        <w:t>Meridian Outdoor Co. — Business Plan</w:t>
      </w:r>
      <w:bookmarkEnd w:id="0"/>
    </w:p>
    <w:p w:rsidR="00A77B3E">
      <w:pPr>
        <w:pStyle w:val="Subtitle"/>
        <w:jc w:val="center"/>
      </w:pPr>
      <w:bookmarkStart w:id="1" w:name="_Toc256000001"/>
      <w:r>
        <w:t>FY2026 Strategic Plan</w:t>
      </w:r>
      <w:bookmarkEnd w:id="1"/>
    </w:p>
    <w:p w:rsidR="00A77B3E">
      <w:pPr>
        <w:pStyle w:val="Heading1"/>
        <w:jc w:val="left"/>
      </w:pPr>
      <w:r>
        <w:br w:type="page"/>
      </w:r>
      <w:bookmarkStart w:id="2" w:name="_Toc256000002"/>
      <w:r>
        <w:t>Table of Contents</w:t>
      </w:r>
      <w:bookmarkEnd w:id="2"/>
    </w:p>
    <w:p>
      <w:pPr>
        <w:pStyle w:val="TOC1"/>
        <w:tabs>
          <w:tab w:val="right" w:leader="dot" w:pos="9350"/>
        </w:tabs>
        <w:rPr>
          <w:rFonts w:ascii="Calibri" w:hAnsi="Calibri"/>
          <w:noProof/>
          <w:sz w:val="22"/>
        </w:rPr>
      </w:pPr>
      <w:r w:rsidR="00A77B3E">
        <w:fldChar w:fldCharType="begin"/>
      </w:r>
      <w:r w:rsidR="00A77B3E">
        <w:instrText>TOC \o "1-3" \h \z \u</w:instrText>
      </w:r>
      <w:r w:rsidR="00A77B3E">
        <w:fldChar w:fldCharType="separate"/>
      </w:r>
      <w:hyperlink w:anchor="_Toc256000000" w:history="1">
        <w:r w:rsidR="00A77B3E">
          <w:rPr>
            <w:rStyle w:val="Hyperlink"/>
          </w:rPr>
          <w:t>Meridian Outdoor Co. — Business Plan</w:t>
        </w:r>
        <w:r>
          <w:tab/>
        </w:r>
        <w:r>
          <w:fldChar w:fldCharType="begin"/>
        </w:r>
        <w:r>
          <w:instrText xml:space="preserve"> PAGEREF _Toc256000000 \h </w:instrText>
        </w:r>
        <w:r>
          <w:fldChar w:fldCharType="separate"/>
        </w:r>
        <w:r>
          <w:t>1</w:t>
        </w:r>
        <w:r>
          <w:fldChar w:fldCharType="end"/>
        </w:r>
      </w:hyperlink>
    </w:p>
    <w:p>
      <w:pPr>
        <w:pStyle w:val="TOC2"/>
        <w:tabs>
          <w:tab w:val="right" w:leader="dot" w:pos="9350"/>
        </w:tabs>
        <w:rPr>
          <w:rFonts w:ascii="Calibri" w:hAnsi="Calibri"/>
          <w:noProof/>
          <w:sz w:val="22"/>
        </w:rPr>
      </w:pPr>
      <w:hyperlink w:anchor="_Toc256000001" w:history="1">
        <w:r w:rsidR="00A77B3E">
          <w:rPr>
            <w:rStyle w:val="Hyperlink"/>
          </w:rPr>
          <w:t>FY2026 Strategic Plan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1</w:t>
        </w:r>
        <w:r>
          <w:fldChar w:fldCharType="end"/>
        </w:r>
      </w:hyperlink>
    </w:p>
    <w:p>
      <w:pPr>
        <w:pStyle w:val="TOC1"/>
        <w:tabs>
          <w:tab w:val="right" w:leader="dot" w:pos="9350"/>
        </w:tabs>
        <w:rPr>
          <w:rFonts w:ascii="Calibri" w:hAnsi="Calibri"/>
          <w:noProof/>
          <w:sz w:val="22"/>
        </w:rPr>
      </w:pPr>
      <w:hyperlink w:anchor="_Toc256000002" w:history="1">
        <w:r w:rsidR="00A77B3E">
          <w:rPr>
            <w:rStyle w:val="Hyperlink"/>
          </w:rPr>
          <w:t>Table of Contents</w:t>
        </w:r>
        <w:r>
          <w:tab/>
        </w:r>
        <w:r>
          <w:fldChar w:fldCharType="begin"/>
        </w:r>
        <w:r>
          <w:instrText xml:space="preserve"> PAGEREF _Toc256000002 \h </w:instrText>
        </w:r>
        <w:r>
          <w:fldChar w:fldCharType="separate"/>
        </w:r>
        <w:r>
          <w:t>2</w:t>
        </w:r>
        <w:r>
          <w:fldChar w:fldCharType="end"/>
        </w:r>
      </w:hyperlink>
    </w:p>
    <w:p>
      <w:pPr>
        <w:pStyle w:val="TOC1"/>
        <w:tabs>
          <w:tab w:val="right" w:leader="dot" w:pos="9350"/>
        </w:tabs>
        <w:rPr>
          <w:rFonts w:ascii="Calibri" w:hAnsi="Calibri"/>
          <w:noProof/>
          <w:sz w:val="22"/>
        </w:rPr>
      </w:pPr>
      <w:hyperlink w:anchor="_Toc256000003" w:history="1">
        <w:r w:rsidR="00A77B3E">
          <w:rPr>
            <w:rStyle w:val="Hyperlink"/>
          </w:rPr>
          <w:t>1. Executive Summary</w:t>
        </w:r>
        <w:r>
          <w:tab/>
        </w:r>
        <w:r>
          <w:fldChar w:fldCharType="begin"/>
        </w:r>
        <w:r>
          <w:instrText xml:space="preserve"> PAGEREF _Toc256000003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9350"/>
        </w:tabs>
        <w:rPr>
          <w:rFonts w:ascii="Calibri" w:hAnsi="Calibri"/>
          <w:noProof/>
          <w:sz w:val="22"/>
        </w:rPr>
      </w:pPr>
      <w:hyperlink w:anchor="_Toc256000004" w:history="1">
        <w:r w:rsidR="00A77B3E">
          <w:rPr>
            <w:rStyle w:val="Hyperlink"/>
          </w:rPr>
          <w:t>2. Company Overview</w:t>
        </w:r>
        <w:r>
          <w:tab/>
        </w:r>
        <w:r>
          <w:fldChar w:fldCharType="begin"/>
        </w:r>
        <w:r>
          <w:instrText xml:space="preserve"> PAGEREF _Toc256000004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9350"/>
        </w:tabs>
        <w:rPr>
          <w:rFonts w:ascii="Calibri" w:hAnsi="Calibri"/>
          <w:noProof/>
          <w:sz w:val="22"/>
        </w:rPr>
      </w:pPr>
      <w:hyperlink w:anchor="_Toc256000005" w:history="1">
        <w:r w:rsidR="00A77B3E">
          <w:rPr>
            <w:rStyle w:val="Hyperlink"/>
          </w:rPr>
          <w:t>2.1 Mission</w:t>
        </w:r>
        <w:r>
          <w:tab/>
        </w:r>
        <w:r>
          <w:fldChar w:fldCharType="begin"/>
        </w:r>
        <w:r>
          <w:instrText xml:space="preserve"> PAGEREF _Toc256000005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9350"/>
        </w:tabs>
        <w:rPr>
          <w:rFonts w:ascii="Calibri" w:hAnsi="Calibri"/>
          <w:noProof/>
          <w:sz w:val="22"/>
        </w:rPr>
      </w:pPr>
      <w:hyperlink w:anchor="_Toc256000006" w:history="1">
        <w:r w:rsidR="00A77B3E">
          <w:rPr>
            <w:rStyle w:val="Hyperlink"/>
          </w:rPr>
          <w:t>2.2 History</w:t>
        </w:r>
        <w:r>
          <w:tab/>
        </w:r>
        <w:r>
          <w:fldChar w:fldCharType="begin"/>
        </w:r>
        <w:r>
          <w:instrText xml:space="preserve"> PAGEREF _Toc256000006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9350"/>
        </w:tabs>
        <w:rPr>
          <w:rFonts w:ascii="Calibri" w:hAnsi="Calibri"/>
          <w:noProof/>
          <w:sz w:val="22"/>
        </w:rPr>
      </w:pPr>
      <w:hyperlink w:anchor="_Toc256000007" w:history="1">
        <w:r w:rsidR="00A77B3E">
          <w:rPr>
            <w:rStyle w:val="Hyperlink"/>
          </w:rPr>
          <w:t>3. Products &amp; Services</w:t>
        </w:r>
        <w:r>
          <w:tab/>
        </w:r>
        <w:r>
          <w:fldChar w:fldCharType="begin"/>
        </w:r>
        <w:r>
          <w:instrText xml:space="preserve"> PAGEREF _Toc256000007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9350"/>
        </w:tabs>
        <w:rPr>
          <w:rFonts w:ascii="Calibri" w:hAnsi="Calibri"/>
          <w:noProof/>
          <w:sz w:val="22"/>
        </w:rPr>
      </w:pPr>
      <w:hyperlink w:anchor="_Toc256000008" w:history="1">
        <w:r w:rsidR="00A77B3E">
          <w:rPr>
            <w:rStyle w:val="Hyperlink"/>
          </w:rPr>
          <w:t>3.1 Product Categories</w:t>
        </w:r>
        <w:r>
          <w:tab/>
        </w:r>
        <w:r>
          <w:fldChar w:fldCharType="begin"/>
        </w:r>
        <w:r>
          <w:instrText xml:space="preserve"> PAGEREF _Toc256000008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9350"/>
        </w:tabs>
        <w:rPr>
          <w:rFonts w:ascii="Calibri" w:hAnsi="Calibri"/>
          <w:noProof/>
          <w:sz w:val="22"/>
        </w:rPr>
      </w:pPr>
      <w:hyperlink w:anchor="_Toc256000009" w:history="1">
        <w:r w:rsidR="00A77B3E">
          <w:rPr>
            <w:rStyle w:val="Hyperlink"/>
          </w:rPr>
          <w:t>4. Market Analysis</w:t>
        </w:r>
        <w:r>
          <w:tab/>
        </w:r>
        <w:r>
          <w:fldChar w:fldCharType="begin"/>
        </w:r>
        <w:r>
          <w:instrText xml:space="preserve"> PAGEREF _Toc256000009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9350"/>
        </w:tabs>
        <w:rPr>
          <w:rFonts w:ascii="Calibri" w:hAnsi="Calibri"/>
          <w:noProof/>
          <w:sz w:val="22"/>
        </w:rPr>
      </w:pPr>
      <w:hyperlink w:anchor="_Toc256000010" w:history="1">
        <w:r w:rsidR="00A77B3E">
          <w:rPr>
            <w:rStyle w:val="Hyperlink"/>
          </w:rPr>
          <w:t>4.1 Target Market</w:t>
        </w:r>
        <w:r>
          <w:tab/>
        </w:r>
        <w:r>
          <w:fldChar w:fldCharType="begin"/>
        </w:r>
        <w:r>
          <w:instrText xml:space="preserve"> PAGEREF _Toc256000010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9350"/>
        </w:tabs>
        <w:rPr>
          <w:rFonts w:ascii="Calibri" w:hAnsi="Calibri"/>
          <w:noProof/>
          <w:sz w:val="22"/>
        </w:rPr>
      </w:pPr>
      <w:hyperlink w:anchor="_Toc256000011" w:history="1">
        <w:r w:rsidR="00A77B3E">
          <w:rPr>
            <w:rStyle w:val="Hyperlink"/>
          </w:rPr>
          <w:t>4.2 Competitive Landscape</w:t>
        </w:r>
        <w:r>
          <w:tab/>
        </w:r>
        <w:r>
          <w:fldChar w:fldCharType="begin"/>
        </w:r>
        <w:r>
          <w:instrText xml:space="preserve"> PAGEREF _Toc256000011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9350"/>
        </w:tabs>
        <w:rPr>
          <w:rFonts w:ascii="Calibri" w:hAnsi="Calibri"/>
          <w:noProof/>
          <w:sz w:val="22"/>
        </w:rPr>
      </w:pPr>
      <w:hyperlink w:anchor="_Toc256000012" w:history="1">
        <w:r w:rsidR="00A77B3E">
          <w:rPr>
            <w:rStyle w:val="Hyperlink"/>
          </w:rPr>
          <w:t>5. Financial Projections</w:t>
        </w:r>
        <w:r>
          <w:tab/>
        </w:r>
        <w:r>
          <w:fldChar w:fldCharType="begin"/>
        </w:r>
        <w:r>
          <w:instrText xml:space="preserve"> PAGEREF _Toc256000012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9350"/>
        </w:tabs>
        <w:rPr>
          <w:rFonts w:ascii="Calibri" w:hAnsi="Calibri"/>
          <w:noProof/>
          <w:sz w:val="22"/>
        </w:rPr>
      </w:pPr>
      <w:hyperlink w:anchor="_Toc256000013" w:history="1">
        <w:r w:rsidR="00A77B3E">
          <w:rPr>
            <w:rStyle w:val="Hyperlink"/>
          </w:rPr>
          <w:t>6. Team</w:t>
        </w:r>
        <w:r>
          <w:tab/>
        </w:r>
        <w:r>
          <w:fldChar w:fldCharType="begin"/>
        </w:r>
        <w:r>
          <w:instrText xml:space="preserve"> PAGEREF _Toc256000013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9350"/>
        </w:tabs>
        <w:rPr>
          <w:rFonts w:ascii="Calibri" w:hAnsi="Calibri"/>
          <w:noProof/>
          <w:sz w:val="22"/>
        </w:rPr>
      </w:pPr>
      <w:hyperlink w:anchor="_Toc256000014" w:history="1">
        <w:r w:rsidR="00A77B3E">
          <w:rPr>
            <w:rStyle w:val="Hyperlink"/>
          </w:rPr>
          <w:t>7. Appendix</w:t>
        </w:r>
        <w:r>
          <w:tab/>
        </w:r>
        <w:r>
          <w:fldChar w:fldCharType="begin"/>
        </w:r>
        <w:r>
          <w:instrText xml:space="preserve"> PAGEREF _Toc256000014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A77B3E">
      <w:pPr>
        <w:pStyle w:val="Heading1"/>
        <w:jc w:val="left"/>
      </w:pPr>
      <w:r>
        <w:fldChar w:fldCharType="end"/>
      </w:r>
      <w:r>
        <w:br w:type="page"/>
      </w:r>
      <w:bookmarkStart w:id="3" w:name="_Toc256000003"/>
      <w:r>
        <w:t>1. Executive Summary</w:t>
      </w:r>
      <w:bookmarkEnd w:id="3"/>
    </w:p>
    <w:p w:rsidR="00A77B3E">
      <w:pPr>
        <w:jc w:val="left"/>
      </w:pPr>
      <w:r>
        <w:t>Meridian Outdoor Co. is a direct-to-consumer outdoor apparel and gear brand serving thru-hikers, backcountry travelers, and weekend adventurers. This plan outlines our strategy for fiscal year 2026, a year in which we expect to grow revenue by forty percent, expand into three new retail categories, and launch our sustainability certification program.</w:t>
      </w:r>
    </w:p>
    <w:p w:rsidR="00A77B3E">
      <w:pPr>
        <w:jc w:val="left"/>
      </w:pPr>
      <w:r>
        <w:t>Our competitive advantage rests on three pillars: field-tested product design, a vertically integrated supply chain, and a community-first marketing model that reduces customer acquisition costs by thirty-eight percent compared to industry benchmarks. The combination gives us room to invest in durability and repairability without sacrificing margin.</w:t>
      </w:r>
    </w:p>
    <w:p w:rsidR="00A77B3E">
      <w:pPr>
        <w:jc w:val="left"/>
      </w:pPr>
      <w:r>
        <w:t>Key highlights:</w:t>
      </w:r>
    </w:p>
    <w:p w:rsidR="00A77B3E">
      <w:pPr>
        <w:numPr>
          <w:ilvl w:val="0"/>
          <w:numId w:val="1"/>
        </w:numPr>
        <w:jc w:val="left"/>
      </w:pPr>
      <w:r>
        <w:t>Projected FY2026 revenue of $12.2M, up from $8.7M in FY2025.</w:t>
      </w:r>
    </w:p>
    <w:p w:rsidR="00A77B3E">
      <w:pPr>
        <w:numPr>
          <w:ilvl w:val="0"/>
          <w:numId w:val="1"/>
        </w:numPr>
        <w:jc w:val="left"/>
      </w:pPr>
      <w:r>
        <w:t>Launch of the Trailhead Pro apparel line in Q2 2026.</w:t>
      </w:r>
    </w:p>
    <w:p w:rsidR="00A77B3E">
      <w:pPr>
        <w:numPr>
          <w:ilvl w:val="0"/>
          <w:numId w:val="1"/>
        </w:numPr>
        <w:jc w:val="left"/>
      </w:pPr>
      <w:r>
        <w:t>Expansion into two new international markets: Canada and the United Kingdom.</w:t>
      </w:r>
    </w:p>
    <w:p w:rsidR="00A77B3E">
      <w:pPr>
        <w:numPr>
          <w:ilvl w:val="0"/>
          <w:numId w:val="1"/>
        </w:numPr>
        <w:jc w:val="left"/>
      </w:pPr>
      <w:r>
        <w:t>Sustainability certification for eighty percent of the product catalog.</w:t>
      </w:r>
    </w:p>
    <w:p w:rsidR="00A77B3E">
      <w:pPr>
        <w:pStyle w:val="Heading1"/>
        <w:numPr>
          <w:ilvl w:val="0"/>
          <w:numId w:val="0"/>
        </w:numPr>
        <w:jc w:val="left"/>
      </w:pPr>
      <w:bookmarkStart w:id="4" w:name="_Toc256000004"/>
      <w:r>
        <w:t>2. Company Overview</w:t>
      </w:r>
      <w:bookmarkEnd w:id="4"/>
    </w:p>
    <w:p w:rsidR="00A77B3E">
      <w:pPr>
        <w:pStyle w:val="Heading2"/>
        <w:numPr>
          <w:ilvl w:val="0"/>
          <w:numId w:val="0"/>
        </w:numPr>
        <w:jc w:val="left"/>
      </w:pPr>
      <w:bookmarkStart w:id="5" w:name="_Toc256000005"/>
      <w:r>
        <w:t>2.1 Mission</w:t>
      </w:r>
      <w:bookmarkEnd w:id="5"/>
    </w:p>
    <w:p w:rsidR="00A77B3E">
      <w:pPr>
        <w:numPr>
          <w:ilvl w:val="0"/>
          <w:numId w:val="0"/>
        </w:numPr>
        <w:jc w:val="left"/>
      </w:pPr>
      <w:r>
        <w:t>To build outdoor gear our customers trust on the hardest miles of the trail — gear that lasts, repairs cleanly, and returns to the earth at the end of its life.</w:t>
      </w:r>
    </w:p>
    <w:p w:rsidR="00A77B3E">
      <w:pPr>
        <w:pStyle w:val="Heading2"/>
        <w:numPr>
          <w:ilvl w:val="0"/>
          <w:numId w:val="0"/>
        </w:numPr>
        <w:jc w:val="left"/>
      </w:pPr>
      <w:bookmarkStart w:id="6" w:name="_Toc256000006"/>
      <w:r>
        <w:t>2.2 History</w:t>
      </w:r>
      <w:bookmarkEnd w:id="6"/>
    </w:p>
    <w:p w:rsidR="00A77B3E">
      <w:pPr>
        <w:numPr>
          <w:ilvl w:val="0"/>
          <w:numId w:val="2"/>
        </w:numPr>
        <w:jc w:val="left"/>
      </w:pPr>
      <w:r>
        <w:t>2018 — Company founded in Bend, Oregon by two former REI product designers.</w:t>
      </w:r>
    </w:p>
    <w:p w:rsidR="00A77B3E">
      <w:pPr>
        <w:numPr>
          <w:ilvl w:val="0"/>
          <w:numId w:val="2"/>
        </w:numPr>
        <w:jc w:val="left"/>
      </w:pPr>
      <w:r>
        <w:t>2019 — First product line ships: the Meridian Pack 40L backpack.</w:t>
      </w:r>
    </w:p>
    <w:p w:rsidR="00A77B3E">
      <w:pPr>
        <w:numPr>
          <w:ilvl w:val="0"/>
          <w:numId w:val="2"/>
        </w:numPr>
        <w:jc w:val="left"/>
      </w:pPr>
      <w:r>
        <w:t>2021 — $2M seed round closed; warehouse operations moved in-house.</w:t>
      </w:r>
    </w:p>
    <w:p w:rsidR="00A77B3E">
      <w:pPr>
        <w:numPr>
          <w:ilvl w:val="0"/>
          <w:numId w:val="2"/>
        </w:numPr>
        <w:jc w:val="left"/>
      </w:pPr>
      <w:r>
        <w:t>2023 — Crossed $5M in annual revenue; launched the field-repair program.</w:t>
      </w:r>
    </w:p>
    <w:p w:rsidR="00A77B3E">
      <w:pPr>
        <w:numPr>
          <w:ilvl w:val="0"/>
          <w:numId w:val="2"/>
        </w:numPr>
        <w:jc w:val="left"/>
      </w:pPr>
      <w:r>
        <w:t>2025 — Opened flagship retail store in Portland; began sustainability audit.</w:t>
      </w:r>
    </w:p>
    <w:p w:rsidR="00A77B3E">
      <w:pPr>
        <w:pStyle w:val="Heading1"/>
        <w:numPr>
          <w:ilvl w:val="0"/>
          <w:numId w:val="0"/>
        </w:numPr>
        <w:jc w:val="left"/>
      </w:pPr>
      <w:bookmarkStart w:id="7" w:name="_Toc256000007"/>
      <w:r>
        <w:t>3. Products &amp; Services</w:t>
      </w:r>
      <w:bookmarkEnd w:id="7"/>
    </w:p>
    <w:p w:rsidR="00A77B3E">
      <w:pPr>
        <w:pStyle w:val="Heading2"/>
        <w:numPr>
          <w:ilvl w:val="0"/>
          <w:numId w:val="0"/>
        </w:numPr>
        <w:jc w:val="left"/>
      </w:pPr>
      <w:bookmarkStart w:id="8" w:name="_Toc256000008"/>
      <w:r>
        <w:t>3.1 Product Categories</w:t>
      </w:r>
      <w:bookmarkEnd w:id="8"/>
    </w:p>
    <w:p w:rsidR="00A77B3E">
      <w:pPr>
        <w:numPr>
          <w:ilvl w:val="0"/>
          <w:numId w:val="0"/>
        </w:numPr>
        <w:jc w:val="left"/>
      </w:pPr>
      <w:r>
        <w:t>Our FY2026 catalog spans backpacks, footwear, apparel, outerwear, and cooking gear. The table below summarizes our flagship SKUs for the coming year.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813"/>
        <w:gridCol w:w="3740"/>
        <w:gridCol w:w="2222"/>
        <w:gridCol w:w="1801"/>
      </w:tblGrid>
      <w:tr>
        <w:tblPrEx>
          <w:tblW w:w="5000" w:type="pct"/>
        </w:tblPrEx>
        <w:tc>
          <w:tcPr>
            <w:shd w:val="clear" w:color="auto" w:fill="2F6E4F"/>
          </w:tcPr>
          <w:p w:rsidR="00A77B3E">
            <w:pPr>
              <w:numPr>
                <w:ilvl w:val="0"/>
                <w:numId w:val="0"/>
              </w:numPr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SKU</w:t>
            </w:r>
          </w:p>
        </w:tc>
        <w:tc>
          <w:tcPr>
            <w:shd w:val="clear" w:color="auto" w:fill="2F6E4F"/>
          </w:tcPr>
          <w:p w:rsidR="00A77B3E">
            <w:pPr>
              <w:numPr>
                <w:ilvl w:val="0"/>
                <w:numId w:val="0"/>
              </w:numPr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Product</w:t>
            </w:r>
          </w:p>
        </w:tc>
        <w:tc>
          <w:tcPr>
            <w:shd w:val="clear" w:color="auto" w:fill="2F6E4F"/>
          </w:tcPr>
          <w:p w:rsidR="00A77B3E">
            <w:pPr>
              <w:numPr>
                <w:ilvl w:val="0"/>
                <w:numId w:val="0"/>
              </w:numPr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Category</w:t>
            </w:r>
          </w:p>
        </w:tc>
        <w:tc>
          <w:tcPr>
            <w:shd w:val="clear" w:color="auto" w:fill="2F6E4F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/>
                <w:color w:val="FFFFFF"/>
              </w:rPr>
              <w:t>MSRP</w:t>
            </w:r>
          </w:p>
        </w:tc>
      </w:tr>
      <w:tr>
        <w:tblPrEx>
          <w:tblW w:w="5000" w:type="pct"/>
        </w:tblPrEx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MP-040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Meridian Pack 40L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Backpack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$189.00</w:t>
            </w:r>
          </w:p>
        </w:tc>
      </w:tr>
      <w:tr>
        <w:tblPrEx>
          <w:tblW w:w="5000" w:type="pct"/>
        </w:tblPrEx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MP-065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Meridian Pack 65L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Backpack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$249.00</w:t>
            </w:r>
          </w:p>
        </w:tc>
      </w:tr>
      <w:tr>
        <w:tblPrEx>
          <w:tblW w:w="5000" w:type="pct"/>
        </w:tblPrEx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TB-010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Trailhead Boot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Footwear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$219.00</w:t>
            </w:r>
          </w:p>
        </w:tc>
      </w:tr>
      <w:tr>
        <w:tblPrEx>
          <w:tblW w:w="5000" w:type="pct"/>
        </w:tblPrEx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CP-002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Canyon Pant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Apparel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$129.00</w:t>
            </w:r>
          </w:p>
        </w:tc>
      </w:tr>
      <w:tr>
        <w:tblPrEx>
          <w:tblW w:w="5000" w:type="pct"/>
        </w:tblPrEx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SS-001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Summit Shell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Outerwear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$299.00</w:t>
            </w:r>
          </w:p>
        </w:tc>
      </w:tr>
      <w:tr>
        <w:tblPrEx>
          <w:tblW w:w="5000" w:type="pct"/>
        </w:tblPrEx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CK-003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Coalfire Kit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Cooking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$69.00</w:t>
            </w:r>
          </w:p>
        </w:tc>
      </w:tr>
    </w:tbl>
    <w:p w:rsidR="00A77B3E">
      <w:pPr>
        <w:numPr>
          <w:ilvl w:val="0"/>
          <w:numId w:val="0"/>
        </w:numPr>
        <w:jc w:val="left"/>
      </w:pPr>
    </w:p>
    <w:p w:rsidR="00A77B3E">
      <w:pPr>
        <w:numPr>
          <w:ilvl w:val="0"/>
          <w:numId w:val="0"/>
        </w:numPr>
        <w:jc w:val="left"/>
      </w:pPr>
      <w:r>
        <w:drawing>
          <wp:inline>
            <wp:extent cx="4572000" cy="304800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pStyle w:val="Heading1"/>
        <w:numPr>
          <w:ilvl w:val="0"/>
          <w:numId w:val="0"/>
        </w:numPr>
        <w:jc w:val="left"/>
      </w:pPr>
      <w:bookmarkStart w:id="9" w:name="_Toc256000009"/>
      <w:r>
        <w:t>4. Market Analysis</w:t>
      </w:r>
      <w:bookmarkEnd w:id="9"/>
    </w:p>
    <w:p w:rsidR="00A77B3E">
      <w:pPr>
        <w:pStyle w:val="Heading2"/>
        <w:numPr>
          <w:ilvl w:val="0"/>
          <w:numId w:val="0"/>
        </w:numPr>
        <w:jc w:val="left"/>
      </w:pPr>
      <w:bookmarkStart w:id="10" w:name="_Toc256000010"/>
      <w:r>
        <w:t>4.1 Target Market</w:t>
      </w:r>
      <w:bookmarkEnd w:id="10"/>
    </w:p>
    <w:p w:rsidR="00A77B3E">
      <w:pPr>
        <w:numPr>
          <w:ilvl w:val="0"/>
          <w:numId w:val="0"/>
        </w:numPr>
        <w:jc w:val="left"/>
      </w:pPr>
      <w:r>
        <w:t>We serve three customer segments, each with distinct purchase patterns and price sensitivities.</w:t>
      </w:r>
    </w:p>
    <w:p w:rsidR="00A77B3E">
      <w:pPr>
        <w:numPr>
          <w:ilvl w:val="0"/>
          <w:numId w:val="3"/>
        </w:numPr>
        <w:jc w:val="left"/>
      </w:pPr>
      <w:r>
        <w:t>Thru-hikers — multi-week backpackers who prioritise weight, repairability, and durability over brand recognition.</w:t>
      </w:r>
    </w:p>
    <w:p w:rsidR="00A77B3E">
      <w:pPr>
        <w:numPr>
          <w:ilvl w:val="0"/>
          <w:numId w:val="3"/>
        </w:numPr>
        <w:jc w:val="left"/>
      </w:pPr>
      <w:r>
        <w:t>Weekend adventurers — families and young professionals who hike two to five trips per year and value comfort and convenience.</w:t>
      </w:r>
    </w:p>
    <w:p w:rsidR="00A77B3E">
      <w:pPr>
        <w:numPr>
          <w:ilvl w:val="0"/>
          <w:numId w:val="3"/>
        </w:numPr>
        <w:jc w:val="left"/>
      </w:pPr>
      <w:r>
        <w:t>Technical guides — industry professionals who require gear that can be serviced in the field and carry a reputation built on long-term reliability.</w:t>
      </w:r>
    </w:p>
    <w:p w:rsidR="00A77B3E">
      <w:pPr>
        <w:pStyle w:val="Heading2"/>
        <w:numPr>
          <w:ilvl w:val="0"/>
          <w:numId w:val="0"/>
        </w:numPr>
        <w:jc w:val="left"/>
      </w:pPr>
      <w:bookmarkStart w:id="11" w:name="_Toc256000011"/>
      <w:r>
        <w:t>4.2 Competitive Landscape</w:t>
      </w:r>
      <w:bookmarkEnd w:id="11"/>
    </w:p>
    <w:p w:rsidR="00A77B3E">
      <w:pPr>
        <w:numPr>
          <w:ilvl w:val="0"/>
          <w:numId w:val="0"/>
        </w:numPr>
        <w:jc w:val="left"/>
      </w:pPr>
      <w:r>
        <w:t>The outdoor gear market is crowded but fragmented. Our three primary competitors each hold a narrow positioning that leaves room for a brand optimizing for durability across price tiers.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063"/>
        <w:gridCol w:w="3212"/>
        <w:gridCol w:w="4301"/>
      </w:tblGrid>
      <w:tr>
        <w:tblPrEx>
          <w:tblW w:w="5000" w:type="pct"/>
        </w:tblPrEx>
        <w:tc>
          <w:tcPr>
            <w:shd w:val="clear" w:color="auto" w:fill="2F6E4F"/>
          </w:tcPr>
          <w:p w:rsidR="00A77B3E">
            <w:pPr>
              <w:numPr>
                <w:ilvl w:val="0"/>
                <w:numId w:val="0"/>
              </w:numPr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Competitor</w:t>
            </w:r>
          </w:p>
        </w:tc>
        <w:tc>
          <w:tcPr>
            <w:shd w:val="clear" w:color="auto" w:fill="2F6E4F"/>
          </w:tcPr>
          <w:p w:rsidR="00A77B3E">
            <w:pPr>
              <w:numPr>
                <w:ilvl w:val="0"/>
                <w:numId w:val="0"/>
              </w:numPr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Positioning</w:t>
            </w:r>
          </w:p>
        </w:tc>
        <w:tc>
          <w:tcPr>
            <w:shd w:val="clear" w:color="auto" w:fill="2F6E4F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/>
                <w:color w:val="FFFFFF"/>
              </w:rPr>
              <w:t>Weakness</w:t>
            </w:r>
          </w:p>
        </w:tc>
      </w:tr>
      <w:tr>
        <w:tblPrEx>
          <w:tblW w:w="5000" w:type="pct"/>
        </w:tblPrEx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Alpinista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Premium technical gear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High price point, limited catalog</w:t>
            </w:r>
          </w:p>
        </w:tc>
      </w:tr>
      <w:tr>
        <w:tblPrEx>
          <w:tblW w:w="5000" w:type="pct"/>
        </w:tblPrEx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Basecamp Co.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Mass-market durability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Inconsistent quality control</w:t>
            </w:r>
          </w:p>
        </w:tc>
      </w:tr>
      <w:tr>
        <w:tblPrEx>
          <w:tblW w:w="5000" w:type="pct"/>
        </w:tblPrEx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Ridgeline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Ultralight specialists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Narrow product mix; no apparel</w:t>
            </w:r>
          </w:p>
        </w:tc>
      </w:tr>
    </w:tbl>
    <w:p w:rsidR="00A77B3E">
      <w:pPr>
        <w:numPr>
          <w:ilvl w:val="0"/>
          <w:numId w:val="0"/>
        </w:numPr>
        <w:jc w:val="left"/>
      </w:pPr>
    </w:p>
    <w:p w:rsidR="00A77B3E">
      <w:pPr>
        <w:pStyle w:val="Heading1"/>
        <w:numPr>
          <w:ilvl w:val="0"/>
          <w:numId w:val="0"/>
        </w:numPr>
        <w:jc w:val="left"/>
      </w:pPr>
      <w:bookmarkStart w:id="12" w:name="_Toc256000012"/>
      <w:r>
        <w:t>5. Financial Projections</w:t>
      </w:r>
      <w:bookmarkEnd w:id="12"/>
    </w:p>
    <w:p w:rsidR="00A77B3E">
      <w:pPr>
        <w:numPr>
          <w:ilvl w:val="0"/>
          <w:numId w:val="0"/>
        </w:numPr>
        <w:jc w:val="left"/>
      </w:pPr>
      <w:r>
        <w:t>The following four-year projection assumes the launch of Trailhead Pro in Q2 2026 and the opening of two international markets in Q4 2026. Gross margin expansion reflects supplier consolidation and a shift toward in-house manufacturing for core SKUs.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01"/>
        <w:gridCol w:w="1743"/>
        <w:gridCol w:w="1744"/>
        <w:gridCol w:w="1744"/>
        <w:gridCol w:w="1744"/>
      </w:tblGrid>
      <w:tr>
        <w:tblPrEx>
          <w:tblW w:w="5000" w:type="pct"/>
        </w:tblPrEx>
        <w:tc>
          <w:tcPr>
            <w:shd w:val="clear" w:color="auto" w:fill="2F6E4F"/>
          </w:tcPr>
          <w:p w:rsidR="00A77B3E">
            <w:pPr>
              <w:numPr>
                <w:ilvl w:val="0"/>
                <w:numId w:val="0"/>
              </w:numPr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Metric</w:t>
            </w:r>
          </w:p>
        </w:tc>
        <w:tc>
          <w:tcPr>
            <w:shd w:val="clear" w:color="auto" w:fill="2F6E4F"/>
          </w:tcPr>
          <w:p w:rsidR="00A77B3E">
            <w:pPr>
              <w:numPr>
                <w:ilvl w:val="0"/>
                <w:numId w:val="0"/>
              </w:numPr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FY2024</w:t>
            </w:r>
          </w:p>
        </w:tc>
        <w:tc>
          <w:tcPr>
            <w:shd w:val="clear" w:color="auto" w:fill="2F6E4F"/>
          </w:tcPr>
          <w:p w:rsidR="00A77B3E">
            <w:pPr>
              <w:numPr>
                <w:ilvl w:val="0"/>
                <w:numId w:val="0"/>
              </w:numPr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FY2025</w:t>
            </w:r>
          </w:p>
        </w:tc>
        <w:tc>
          <w:tcPr>
            <w:shd w:val="clear" w:color="auto" w:fill="2F6E4F"/>
          </w:tcPr>
          <w:p w:rsidR="00A77B3E">
            <w:pPr>
              <w:numPr>
                <w:ilvl w:val="0"/>
                <w:numId w:val="0"/>
              </w:numPr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FY2026</w:t>
            </w:r>
          </w:p>
        </w:tc>
        <w:tc>
          <w:tcPr>
            <w:shd w:val="clear" w:color="auto" w:fill="2F6E4F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/>
                <w:color w:val="FFFFFF"/>
              </w:rPr>
              <w:t>FY2027</w:t>
            </w:r>
          </w:p>
        </w:tc>
      </w:tr>
      <w:tr>
        <w:tblPrEx>
          <w:tblW w:w="5000" w:type="pct"/>
        </w:tblPrEx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Revenue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$6.0M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$8.7M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$12.2M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$16.8M</w:t>
            </w:r>
          </w:p>
        </w:tc>
      </w:tr>
      <w:tr>
        <w:tblPrEx>
          <w:tblW w:w="5000" w:type="pct"/>
        </w:tblPrEx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Gross margin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52%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55%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57%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58%</w:t>
            </w:r>
          </w:p>
        </w:tc>
      </w:tr>
      <w:tr>
        <w:tblPrEx>
          <w:tblW w:w="5000" w:type="pct"/>
        </w:tblPrEx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Op. income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$0.6M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$1.2M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$2.1M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$3.4M</w:t>
            </w:r>
          </w:p>
        </w:tc>
      </w:tr>
      <w:tr>
        <w:tblPrEx>
          <w:tblW w:w="5000" w:type="pct"/>
        </w:tblPrEx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Employees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24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38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54</w:t>
            </w:r>
          </w:p>
        </w:tc>
        <w:tc>
          <w:tcPr>
            <w:shd w:val="clear" w:color="auto" w:fill="auto"/>
          </w:tcPr>
          <w:p w:rsidR="00A77B3E"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72</w:t>
            </w:r>
          </w:p>
        </w:tc>
      </w:tr>
    </w:tbl>
    <w:p w:rsidR="00A77B3E">
      <w:pPr>
        <w:numPr>
          <w:ilvl w:val="0"/>
          <w:numId w:val="0"/>
        </w:numPr>
        <w:jc w:val="left"/>
      </w:pPr>
    </w:p>
    <w:p w:rsidR="00A77B3E">
      <w:pPr>
        <w:numPr>
          <w:ilvl w:val="0"/>
          <w:numId w:val="0"/>
        </w:numPr>
        <w:jc w:val="left"/>
      </w:pPr>
      <w:r>
        <w:drawing>
          <wp:inline>
            <wp:extent cx="5334000" cy="317500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pStyle w:val="Heading1"/>
        <w:numPr>
          <w:ilvl w:val="0"/>
          <w:numId w:val="0"/>
        </w:numPr>
        <w:jc w:val="left"/>
      </w:pPr>
      <w:bookmarkStart w:id="13" w:name="_Toc256000013"/>
      <w:r>
        <w:t>6. Team</w:t>
      </w:r>
      <w:bookmarkEnd w:id="13"/>
    </w:p>
    <w:p w:rsidR="00A77B3E">
      <w:pPr>
        <w:numPr>
          <w:ilvl w:val="0"/>
          <w:numId w:val="0"/>
        </w:numPr>
        <w:jc w:val="left"/>
      </w:pPr>
      <w:r>
        <w:t>Our leadership team combines outdoor industry experience with operational and financial discipline.</w:t>
      </w:r>
    </w:p>
    <w:p w:rsidR="00A77B3E">
      <w:pPr>
        <w:numPr>
          <w:ilvl w:val="0"/>
          <w:numId w:val="4"/>
        </w:numPr>
        <w:jc w:val="left"/>
      </w:pPr>
      <w:r>
        <w:t>Elena Márquez — Chief Executive Officer</w:t>
      </w:r>
    </w:p>
    <w:p w:rsidR="00A77B3E">
      <w:pPr>
        <w:numPr>
          <w:ilvl w:val="0"/>
          <w:numId w:val="4"/>
        </w:numPr>
        <w:jc w:val="left"/>
      </w:pPr>
      <w:r>
        <w:t>Jonas Park — Chief Financial Officer</w:t>
      </w:r>
    </w:p>
    <w:p w:rsidR="00A77B3E">
      <w:pPr>
        <w:numPr>
          <w:ilvl w:val="0"/>
          <w:numId w:val="4"/>
        </w:numPr>
        <w:jc w:val="left"/>
      </w:pPr>
      <w:r>
        <w:t>Priya Raman — Head of Product</w:t>
      </w:r>
    </w:p>
    <w:p w:rsidR="00A77B3E">
      <w:pPr>
        <w:numPr>
          <w:ilvl w:val="0"/>
          <w:numId w:val="4"/>
        </w:numPr>
        <w:jc w:val="left"/>
      </w:pPr>
      <w:r>
        <w:t>Tomás Ortega — Director of Operations</w:t>
      </w:r>
    </w:p>
    <w:p w:rsidR="00A77B3E">
      <w:pPr>
        <w:numPr>
          <w:ilvl w:val="0"/>
          <w:numId w:val="4"/>
        </w:numPr>
        <w:jc w:val="left"/>
      </w:pPr>
      <w:r>
        <w:t>Siri Nakamura — Head of Sustainability</w:t>
      </w:r>
    </w:p>
    <w:p w:rsidR="00A77B3E">
      <w:pPr>
        <w:pStyle w:val="Heading1"/>
        <w:numPr>
          <w:ilvl w:val="0"/>
          <w:numId w:val="0"/>
        </w:numPr>
        <w:jc w:val="left"/>
      </w:pPr>
      <w:bookmarkStart w:id="14" w:name="_Toc256000014"/>
      <w:r>
        <w:t>7. Appendix</w:t>
      </w:r>
      <w:bookmarkEnd w:id="14"/>
    </w:p>
    <w:p w:rsidR="00A77B3E">
      <w:pPr>
        <w:numPr>
          <w:ilvl w:val="0"/>
          <w:numId w:val="0"/>
        </w:numPr>
        <w:jc w:val="left"/>
      </w:pPr>
      <w:r>
        <w:t>Supporting materials are available at the following locations:</w:t>
      </w:r>
    </w:p>
    <w:p>
      <w:pPr>
        <w:numPr>
          <w:ilvl w:val="0"/>
          <w:numId w:val="0"/>
        </w:numPr>
        <w:jc w:val="left"/>
      </w:pPr>
      <w:hyperlink r:id="rId7" w:history="1">
        <w:r w:rsidR="00A77B3E">
          <w:rPr>
            <w:rStyle w:val="Hyperlink"/>
          </w:rPr>
          <w:t>Sustainability whitepaper</w:t>
        </w:r>
      </w:hyperlink>
    </w:p>
    <w:p>
      <w:pPr>
        <w:numPr>
          <w:ilvl w:val="0"/>
          <w:numId w:val="0"/>
        </w:numPr>
        <w:jc w:val="left"/>
      </w:pPr>
      <w:hyperlink r:id="rId8" w:history="1">
        <w:r>
          <w:rPr>
            <w:rStyle w:val="Hyperlink"/>
          </w:rPr>
          <w:t>Supply chain audit (2025)</w:t>
        </w:r>
      </w:hyperlink>
    </w:p>
    <w:p>
      <w:pPr>
        <w:numPr>
          <w:ilvl w:val="0"/>
          <w:numId w:val="0"/>
        </w:numPr>
        <w:jc w:val="left"/>
      </w:pPr>
      <w:hyperlink r:id="rId9" w:history="1">
        <w:r>
          <w:rPr>
            <w:rStyle w:val="Hyperlink"/>
          </w:rPr>
          <w:t>Product catalog (PDF)</w:t>
        </w:r>
      </w:hyperlink>
    </w:p>
    <w:p>
      <w:pPr>
        <w:numPr>
          <w:ilvl w:val="0"/>
          <w:numId w:val="0"/>
        </w:numPr>
        <w:jc w:val="left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  <w:outlineLvl w:val="1"/>
    </w:pPr>
    <w:rPr>
      <w:rFonts w:ascii="Arial" w:hAnsi="Arial" w:cs="Arial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1">
    <w:name w:val="toc 1"/>
    <w:basedOn w:val="Normal"/>
    <w:next w:val="Normal"/>
    <w:autoRedefine/>
    <w:rsid w:val="00805BCE"/>
  </w:style>
  <w:style w:type="paragraph" w:styleId="TOC2">
    <w:name w:val="toc 2"/>
    <w:basedOn w:val="Normal"/>
    <w:next w:val="Normal"/>
    <w:autoRedefine/>
    <w:rsid w:val="00805BCE"/>
    <w:pPr>
      <w:ind w:left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hyperlink" Target="https://example.com/meridian/sustainability" TargetMode="External" /><Relationship Id="rId8" Type="http://schemas.openxmlformats.org/officeDocument/2006/relationships/hyperlink" Target="https://example.com/meridian/audit-2025" TargetMode="External" /><Relationship Id="rId9" Type="http://schemas.openxmlformats.org/officeDocument/2006/relationships/hyperlink" Target="https://example.com/meridian/catalog-fy202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5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Meridian Outdoor Co.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Meridian Outdoor Co. — Business Plan</dc:title>
  <dc:subject>FY2026 Strategy</dc:subject>
  <dc:creator>Meridian Outdoor Co.</dc:creator>
  <cp:keywords>outdoor, retail, business plan, fy2026</cp:keywords>
  <cp:revision>1</cp:revision>
</cp:coreProperties>
</file>